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contextualSpacing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proofErr w:type="spellStart"/>
      <w:r>
        <w:rPr>
          <w:rFonts w:ascii="黑体" w:eastAsia="黑体" w:hAnsi="黑体" w:cs="宋体" w:hint="eastAsia"/>
          <w:b/>
          <w:kern w:val="0"/>
          <w:sz w:val="44"/>
          <w:szCs w:val="44"/>
        </w:rPr>
        <w:t>ppvod</w:t>
      </w:r>
      <w:proofErr w:type="spellEnd"/>
      <w:r>
        <w:rPr>
          <w:rFonts w:ascii="黑体" w:eastAsia="黑体" w:hAnsi="黑体" w:cs="宋体" w:hint="eastAsia"/>
          <w:b/>
          <w:kern w:val="0"/>
          <w:sz w:val="44"/>
          <w:szCs w:val="44"/>
        </w:rPr>
        <w:t>直播系统使用手册</w:t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目录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黑体" w:eastAsia="黑体" w:hAnsi="黑体" w:cs="宋体"/>
          <w:b/>
          <w:kern w:val="0"/>
          <w:szCs w:val="21"/>
        </w:rPr>
      </w:pPr>
    </w:p>
    <w:p>
      <w:pPr>
        <w:pStyle w:val="a5"/>
        <w:widowControl/>
        <w:numPr>
          <w:ilvl w:val="0"/>
          <w:numId w:val="4"/>
        </w:numPr>
        <w:spacing w:before="100" w:beforeAutospacing="1" w:after="100" w:afterAutospacing="1"/>
        <w:ind w:firstLineChars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 xml:space="preserve">目录                              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1</w:t>
      </w:r>
    </w:p>
    <w:p>
      <w:pPr>
        <w:pStyle w:val="a5"/>
        <w:widowControl/>
        <w:numPr>
          <w:ilvl w:val="0"/>
          <w:numId w:val="4"/>
        </w:numPr>
        <w:spacing w:before="100" w:beforeAutospacing="1" w:after="100" w:afterAutospacing="1"/>
        <w:ind w:firstLineChars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 xml:space="preserve">直播系统功能图、功能简要、价格说明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2</w:t>
      </w:r>
    </w:p>
    <w:p>
      <w:pPr>
        <w:pStyle w:val="a5"/>
        <w:widowControl/>
        <w:numPr>
          <w:ilvl w:val="0"/>
          <w:numId w:val="4"/>
        </w:numPr>
        <w:spacing w:before="100" w:beforeAutospacing="1" w:after="100" w:afterAutospacing="1"/>
        <w:ind w:firstLineChars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 xml:space="preserve">直播系统安装                      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3</w:t>
      </w:r>
    </w:p>
    <w:p>
      <w:pPr>
        <w:pStyle w:val="a5"/>
        <w:widowControl/>
        <w:numPr>
          <w:ilvl w:val="0"/>
          <w:numId w:val="4"/>
        </w:numPr>
        <w:spacing w:before="100" w:beforeAutospacing="1" w:after="100" w:afterAutospacing="1"/>
        <w:ind w:firstLineChars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 xml:space="preserve">直播系统参数说明                  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4</w:t>
      </w:r>
    </w:p>
    <w:p>
      <w:pPr>
        <w:pStyle w:val="a5"/>
        <w:widowControl/>
        <w:numPr>
          <w:ilvl w:val="0"/>
          <w:numId w:val="4"/>
        </w:numPr>
        <w:spacing w:before="100" w:beforeAutospacing="1" w:after="100" w:afterAutospacing="1"/>
        <w:ind w:firstLineChars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创建频道</w:t>
      </w:r>
    </w:p>
    <w:p>
      <w:pPr>
        <w:pStyle w:val="a5"/>
        <w:widowControl/>
        <w:numPr>
          <w:ilvl w:val="0"/>
          <w:numId w:val="5"/>
        </w:numPr>
        <w:spacing w:before="100" w:beforeAutospacing="1" w:after="100" w:afterAutospacing="1"/>
        <w:ind w:firstLineChars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proofErr w:type="gramStart"/>
      <w:r>
        <w:rPr>
          <w:rFonts w:ascii="仿宋" w:eastAsia="仿宋" w:hAnsi="仿宋" w:cs="宋体" w:hint="eastAsia"/>
          <w:kern w:val="0"/>
          <w:sz w:val="18"/>
          <w:szCs w:val="18"/>
        </w:rPr>
        <w:t>拉流直播</w:t>
      </w:r>
      <w:proofErr w:type="gramEnd"/>
    </w:p>
    <w:p>
      <w:pPr>
        <w:pStyle w:val="a5"/>
        <w:widowControl/>
        <w:spacing w:before="100" w:beforeAutospacing="1" w:after="100" w:afterAutospacing="1"/>
        <w:ind w:left="720" w:firstLineChars="0" w:firstLine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/>
          <w:kern w:val="0"/>
          <w:sz w:val="18"/>
          <w:szCs w:val="18"/>
        </w:rPr>
        <w:t>A</w:t>
      </w:r>
      <w:r>
        <w:rPr>
          <w:rFonts w:ascii="仿宋" w:eastAsia="仿宋" w:hAnsi="仿宋" w:cs="宋体" w:hint="eastAsia"/>
          <w:kern w:val="0"/>
          <w:sz w:val="18"/>
          <w:szCs w:val="18"/>
        </w:rPr>
        <w:t>、</w:t>
      </w:r>
      <w:r>
        <w:rPr>
          <w:rFonts w:ascii="仿宋" w:eastAsia="仿宋" w:hAnsi="仿宋" w:cs="宋体" w:hint="eastAsia"/>
          <w:kern w:val="0"/>
          <w:szCs w:val="21"/>
        </w:rPr>
        <w:t>编码器http/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rtsp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/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udp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 xml:space="preserve"> 输入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5</w:t>
      </w:r>
    </w:p>
    <w:p>
      <w:pPr>
        <w:pStyle w:val="a5"/>
        <w:widowControl/>
        <w:spacing w:before="100" w:beforeAutospacing="1" w:after="100" w:afterAutospacing="1"/>
        <w:ind w:leftChars="171" w:left="359" w:firstLine="360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 w:val="18"/>
          <w:szCs w:val="18"/>
        </w:rPr>
        <w:t>B</w:t>
      </w:r>
      <w:r>
        <w:rPr>
          <w:rFonts w:ascii="仿宋" w:eastAsia="仿宋" w:hAnsi="仿宋" w:cs="宋体" w:hint="eastAsia"/>
          <w:kern w:val="0"/>
          <w:sz w:val="18"/>
          <w:szCs w:val="18"/>
        </w:rPr>
        <w:t>、</w:t>
      </w:r>
      <w:r>
        <w:rPr>
          <w:rFonts w:ascii="仿宋" w:eastAsia="仿宋" w:hAnsi="仿宋" w:cs="宋体" w:hint="eastAsia"/>
          <w:kern w:val="0"/>
          <w:szCs w:val="21"/>
        </w:rPr>
        <w:t>卫星接收机、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码流机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 xml:space="preserve">    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5</w:t>
      </w:r>
    </w:p>
    <w:p>
      <w:pPr>
        <w:pStyle w:val="a5"/>
        <w:widowControl/>
        <w:spacing w:before="100" w:beforeAutospacing="1" w:after="100" w:afterAutospacing="1"/>
        <w:ind w:left="720" w:firstLineChars="0" w:firstLine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C、</w:t>
      </w:r>
      <w:r>
        <w:rPr>
          <w:rFonts w:ascii="仿宋" w:eastAsia="仿宋" w:hAnsi="仿宋" w:cs="宋体" w:hint="eastAsia"/>
          <w:kern w:val="0"/>
          <w:szCs w:val="21"/>
        </w:rPr>
        <w:t>网络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rtmp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 xml:space="preserve">、http流输入 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6</w:t>
      </w:r>
    </w:p>
    <w:p>
      <w:pPr>
        <w:pStyle w:val="a5"/>
        <w:widowControl/>
        <w:numPr>
          <w:ilvl w:val="0"/>
          <w:numId w:val="5"/>
        </w:numPr>
        <w:spacing w:before="100" w:beforeAutospacing="1" w:after="100" w:afterAutospacing="1"/>
        <w:ind w:firstLineChars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视频文件直播</w:t>
      </w:r>
    </w:p>
    <w:p>
      <w:pPr>
        <w:pStyle w:val="a5"/>
        <w:widowControl/>
        <w:spacing w:before="100" w:beforeAutospacing="1" w:after="100" w:afterAutospacing="1"/>
        <w:ind w:left="720" w:firstLineChars="0" w:firstLine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A、</w:t>
      </w:r>
      <w:r>
        <w:rPr>
          <w:rFonts w:ascii="仿宋" w:eastAsia="仿宋" w:hAnsi="仿宋" w:cs="宋体" w:hint="eastAsia"/>
          <w:kern w:val="0"/>
          <w:szCs w:val="21"/>
        </w:rPr>
        <w:t xml:space="preserve">本机单个音视频文件直播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6</w:t>
      </w:r>
    </w:p>
    <w:p>
      <w:pPr>
        <w:pStyle w:val="a5"/>
        <w:widowControl/>
        <w:spacing w:before="100" w:beforeAutospacing="1" w:after="100" w:afterAutospacing="1"/>
        <w:ind w:left="720" w:firstLineChars="0" w:firstLine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B、</w:t>
      </w:r>
      <w:r>
        <w:rPr>
          <w:rFonts w:ascii="仿宋" w:eastAsia="仿宋" w:hAnsi="仿宋" w:cs="宋体" w:hint="eastAsia"/>
          <w:kern w:val="0"/>
          <w:szCs w:val="21"/>
        </w:rPr>
        <w:t xml:space="preserve">网络视频文件直播      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7</w:t>
      </w:r>
    </w:p>
    <w:p>
      <w:pPr>
        <w:pStyle w:val="a5"/>
        <w:widowControl/>
        <w:spacing w:before="100" w:beforeAutospacing="1" w:after="100" w:afterAutospacing="1"/>
        <w:ind w:leftChars="171" w:left="359" w:firstLine="360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C、</w:t>
      </w:r>
      <w:r>
        <w:rPr>
          <w:rFonts w:ascii="仿宋" w:eastAsia="仿宋" w:hAnsi="仿宋" w:cs="宋体" w:hint="eastAsia"/>
          <w:kern w:val="0"/>
          <w:szCs w:val="21"/>
        </w:rPr>
        <w:t xml:space="preserve">直播本机视频文件夹下面的文件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7</w:t>
      </w:r>
    </w:p>
    <w:p>
      <w:pPr>
        <w:pStyle w:val="a5"/>
        <w:widowControl/>
        <w:numPr>
          <w:ilvl w:val="0"/>
          <w:numId w:val="5"/>
        </w:numPr>
        <w:spacing w:before="100" w:beforeAutospacing="1" w:after="100" w:afterAutospacing="1"/>
        <w:ind w:firstLineChars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proofErr w:type="gramStart"/>
      <w:r>
        <w:rPr>
          <w:rFonts w:ascii="仿宋" w:eastAsia="仿宋" w:hAnsi="仿宋" w:cs="宋体" w:hint="eastAsia"/>
          <w:kern w:val="0"/>
          <w:sz w:val="18"/>
          <w:szCs w:val="18"/>
        </w:rPr>
        <w:t>客户端推流直播</w:t>
      </w:r>
      <w:proofErr w:type="gramEnd"/>
    </w:p>
    <w:p>
      <w:pPr>
        <w:pStyle w:val="a5"/>
        <w:widowControl/>
        <w:spacing w:before="100" w:beforeAutospacing="1" w:after="100" w:afterAutospacing="1"/>
        <w:ind w:left="720" w:firstLineChars="0" w:firstLine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A、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编码器推流直播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 xml:space="preserve">        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8</w:t>
      </w:r>
    </w:p>
    <w:p>
      <w:pPr>
        <w:pStyle w:val="a5"/>
        <w:widowControl/>
        <w:spacing w:before="100" w:beforeAutospacing="1" w:after="100" w:afterAutospacing="1"/>
        <w:ind w:left="720" w:firstLineChars="0" w:firstLine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B、</w:t>
      </w:r>
      <w:proofErr w:type="spellStart"/>
      <w:r>
        <w:rPr>
          <w:rFonts w:ascii="仿宋" w:eastAsia="仿宋" w:hAnsi="仿宋" w:cs="宋体" w:hint="eastAsia"/>
          <w:kern w:val="0"/>
          <w:sz w:val="18"/>
          <w:szCs w:val="18"/>
        </w:rPr>
        <w:t>ppvod</w:t>
      </w:r>
      <w:proofErr w:type="spellEnd"/>
      <w:proofErr w:type="gramStart"/>
      <w:r>
        <w:rPr>
          <w:rFonts w:ascii="仿宋" w:eastAsia="仿宋" w:hAnsi="仿宋" w:cs="宋体" w:hint="eastAsia"/>
          <w:kern w:val="0"/>
          <w:sz w:val="18"/>
          <w:szCs w:val="18"/>
        </w:rPr>
        <w:t>客户端推流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          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9</w:t>
      </w:r>
    </w:p>
    <w:p>
      <w:pPr>
        <w:pStyle w:val="a5"/>
        <w:widowControl/>
        <w:spacing w:before="100" w:beforeAutospacing="1" w:after="100" w:afterAutospacing="1"/>
        <w:ind w:left="720" w:firstLineChars="0" w:firstLine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C、OBS</w:t>
      </w:r>
      <w:proofErr w:type="gramStart"/>
      <w:r>
        <w:rPr>
          <w:rFonts w:ascii="仿宋" w:eastAsia="仿宋" w:hAnsi="仿宋" w:cs="宋体" w:hint="eastAsia"/>
          <w:kern w:val="0"/>
          <w:sz w:val="18"/>
          <w:szCs w:val="18"/>
        </w:rPr>
        <w:t>推流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10</w:t>
      </w:r>
    </w:p>
    <w:p>
      <w:pPr>
        <w:pStyle w:val="a5"/>
        <w:widowControl/>
        <w:spacing w:before="100" w:beforeAutospacing="1" w:after="100" w:afterAutospacing="1"/>
        <w:ind w:left="720" w:firstLineChars="0" w:firstLine="0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D、手机app</w:t>
      </w:r>
      <w:proofErr w:type="gramStart"/>
      <w:r>
        <w:rPr>
          <w:rFonts w:ascii="仿宋" w:eastAsia="仿宋" w:hAnsi="仿宋" w:cs="宋体" w:hint="eastAsia"/>
          <w:kern w:val="0"/>
          <w:sz w:val="18"/>
          <w:szCs w:val="18"/>
        </w:rPr>
        <w:t>推流直播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         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11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 xml:space="preserve">*直播协议输出说明                    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12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 xml:space="preserve">六、直播系统卸载                     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12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七、机顶盒</w:t>
      </w:r>
      <w:proofErr w:type="spellStart"/>
      <w:r>
        <w:rPr>
          <w:rFonts w:ascii="仿宋" w:eastAsia="仿宋" w:hAnsi="仿宋" w:cs="宋体" w:hint="eastAsia"/>
          <w:kern w:val="0"/>
          <w:sz w:val="18"/>
          <w:szCs w:val="18"/>
        </w:rPr>
        <w:t>apk</w:t>
      </w:r>
      <w:proofErr w:type="spell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使用方法                        </w:t>
      </w:r>
      <w:r>
        <w:rPr>
          <w:rFonts w:ascii="仿宋" w:eastAsia="仿宋" w:hAnsi="仿宋" w:cs="宋体"/>
          <w:kern w:val="0"/>
          <w:sz w:val="18"/>
          <w:szCs w:val="18"/>
        </w:rPr>
        <w:t>……</w:t>
      </w:r>
      <w:proofErr w:type="gramStart"/>
      <w:r>
        <w:rPr>
          <w:rFonts w:ascii="仿宋" w:eastAsia="仿宋" w:hAnsi="仿宋" w:cs="宋体"/>
          <w:kern w:val="0"/>
          <w:sz w:val="18"/>
          <w:szCs w:val="18"/>
        </w:rPr>
        <w:t>……………………………</w:t>
      </w:r>
      <w:proofErr w:type="gramEnd"/>
      <w:r>
        <w:rPr>
          <w:rFonts w:ascii="仿宋" w:eastAsia="仿宋" w:hAnsi="仿宋" w:cs="宋体" w:hint="eastAsia"/>
          <w:kern w:val="0"/>
          <w:sz w:val="18"/>
          <w:szCs w:val="18"/>
        </w:rPr>
        <w:t xml:space="preserve"> 12</w:t>
      </w:r>
    </w:p>
    <w:p>
      <w:pPr>
        <w:widowControl/>
        <w:spacing w:before="100" w:beforeAutospacing="1" w:after="100" w:afterAutospacing="1"/>
        <w:contextualSpacing/>
        <w:rPr>
          <w:rFonts w:ascii="黑体" w:eastAsia="黑体" w:hAnsi="黑体" w:cs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黑体" w:eastAsia="黑体" w:hAnsi="黑体" w:cs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黑体" w:eastAsia="黑体" w:hAnsi="黑体" w:cs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黑体" w:eastAsia="黑体" w:hAnsi="黑体" w:cs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黑体" w:eastAsia="黑体" w:hAnsi="黑体" w:cs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黑体" w:eastAsia="黑体" w:hAnsi="黑体" w:cs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contextualSpacing/>
        <w:rPr>
          <w:rFonts w:ascii="黑体" w:eastAsia="黑体" w:hAnsi="黑体" w:cs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contextualSpacing/>
        <w:rPr>
          <w:rFonts w:ascii="黑体" w:eastAsia="黑体" w:hAnsi="黑体" w:cs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contextualSpacing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proofErr w:type="spellStart"/>
      <w:r>
        <w:rPr>
          <w:rFonts w:ascii="黑体" w:eastAsia="黑体" w:hAnsi="黑体" w:cs="宋体" w:hint="eastAsia"/>
          <w:b/>
          <w:kern w:val="0"/>
          <w:sz w:val="44"/>
          <w:szCs w:val="44"/>
        </w:rPr>
        <w:lastRenderedPageBreak/>
        <w:t>ppvod</w:t>
      </w:r>
      <w:proofErr w:type="spellEnd"/>
      <w:r>
        <w:rPr>
          <w:rFonts w:ascii="黑体" w:eastAsia="黑体" w:hAnsi="黑体" w:cs="宋体" w:hint="eastAsia"/>
          <w:b/>
          <w:kern w:val="0"/>
          <w:sz w:val="44"/>
          <w:szCs w:val="44"/>
        </w:rPr>
        <w:t xml:space="preserve"> — 让直播更简单！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/>
          <w:noProof/>
          <w:szCs w:val="21"/>
        </w:rPr>
        <w:drawing>
          <wp:inline distT="0" distB="0" distL="0" distR="0">
            <wp:extent cx="5274310" cy="2134753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支持任何设备接入、任何设备观看直播的流媒体管理平台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1、</w:t>
      </w:r>
      <w:r>
        <w:rPr>
          <w:rFonts w:ascii="仿宋" w:eastAsia="仿宋" w:hAnsi="仿宋" w:cs="宋体" w:hint="eastAsia"/>
          <w:kern w:val="0"/>
          <w:szCs w:val="21"/>
        </w:rPr>
        <w:t>USB</w:t>
      </w:r>
      <w:r>
        <w:rPr>
          <w:rFonts w:ascii="仿宋" w:eastAsia="仿宋" w:hAnsi="仿宋" w:cs="宋体"/>
          <w:kern w:val="0"/>
          <w:szCs w:val="21"/>
        </w:rPr>
        <w:t>摄像机、网络摄像头、监控摄像头、摄像机等硬件设备直播。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2、接入电视机顶盒信号直播转发。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3、接入编码器/采集卡直播，支持输入和输出</w:t>
      </w:r>
      <w:proofErr w:type="spellStart"/>
      <w:r>
        <w:rPr>
          <w:rFonts w:ascii="仿宋" w:eastAsia="仿宋" w:hAnsi="仿宋" w:cs="宋体"/>
          <w:kern w:val="0"/>
          <w:szCs w:val="21"/>
        </w:rPr>
        <w:t>rtsp</w:t>
      </w:r>
      <w:proofErr w:type="spellEnd"/>
      <w:r>
        <w:rPr>
          <w:rFonts w:ascii="仿宋" w:eastAsia="仿宋" w:hAnsi="仿宋" w:cs="宋体"/>
          <w:kern w:val="0"/>
          <w:szCs w:val="21"/>
        </w:rPr>
        <w:t>\</w:t>
      </w:r>
      <w:proofErr w:type="spellStart"/>
      <w:r>
        <w:rPr>
          <w:rFonts w:ascii="仿宋" w:eastAsia="仿宋" w:hAnsi="仿宋" w:cs="宋体"/>
          <w:kern w:val="0"/>
          <w:szCs w:val="21"/>
        </w:rPr>
        <w:t>rtmp</w:t>
      </w:r>
      <w:proofErr w:type="spellEnd"/>
      <w:r>
        <w:rPr>
          <w:rFonts w:ascii="仿宋" w:eastAsia="仿宋" w:hAnsi="仿宋" w:cs="宋体"/>
          <w:kern w:val="0"/>
          <w:szCs w:val="21"/>
        </w:rPr>
        <w:t>\</w:t>
      </w:r>
      <w:proofErr w:type="spellStart"/>
      <w:r>
        <w:rPr>
          <w:rFonts w:ascii="仿宋" w:eastAsia="仿宋" w:hAnsi="仿宋" w:cs="宋体"/>
          <w:kern w:val="0"/>
          <w:szCs w:val="21"/>
        </w:rPr>
        <w:t>udp</w:t>
      </w:r>
      <w:proofErr w:type="spellEnd"/>
      <w:r>
        <w:rPr>
          <w:rFonts w:ascii="仿宋" w:eastAsia="仿宋" w:hAnsi="仿宋" w:cs="宋体"/>
          <w:kern w:val="0"/>
          <w:szCs w:val="21"/>
        </w:rPr>
        <w:t>\http等协议。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4、支持网络直播信号</w:t>
      </w:r>
      <w:proofErr w:type="spellStart"/>
      <w:r>
        <w:rPr>
          <w:rFonts w:ascii="仿宋" w:eastAsia="仿宋" w:hAnsi="仿宋" w:cs="宋体"/>
          <w:kern w:val="0"/>
          <w:szCs w:val="21"/>
        </w:rPr>
        <w:t>rtsp</w:t>
      </w:r>
      <w:proofErr w:type="spellEnd"/>
      <w:r>
        <w:rPr>
          <w:rFonts w:ascii="仿宋" w:eastAsia="仿宋" w:hAnsi="仿宋" w:cs="宋体"/>
          <w:kern w:val="0"/>
          <w:szCs w:val="21"/>
        </w:rPr>
        <w:t>\</w:t>
      </w:r>
      <w:proofErr w:type="spellStart"/>
      <w:r>
        <w:rPr>
          <w:rFonts w:ascii="仿宋" w:eastAsia="仿宋" w:hAnsi="仿宋" w:cs="宋体"/>
          <w:kern w:val="0"/>
          <w:szCs w:val="21"/>
        </w:rPr>
        <w:t>rtmp</w:t>
      </w:r>
      <w:proofErr w:type="spellEnd"/>
      <w:r>
        <w:rPr>
          <w:rFonts w:ascii="仿宋" w:eastAsia="仿宋" w:hAnsi="仿宋" w:cs="宋体"/>
          <w:kern w:val="0"/>
          <w:szCs w:val="21"/>
        </w:rPr>
        <w:t>\</w:t>
      </w:r>
      <w:proofErr w:type="spellStart"/>
      <w:r>
        <w:rPr>
          <w:rFonts w:ascii="仿宋" w:eastAsia="仿宋" w:hAnsi="仿宋" w:cs="宋体"/>
          <w:kern w:val="0"/>
          <w:szCs w:val="21"/>
        </w:rPr>
        <w:t>udp</w:t>
      </w:r>
      <w:proofErr w:type="spellEnd"/>
      <w:r>
        <w:rPr>
          <w:rFonts w:ascii="仿宋" w:eastAsia="仿宋" w:hAnsi="仿宋" w:cs="宋体"/>
          <w:kern w:val="0"/>
          <w:szCs w:val="21"/>
        </w:rPr>
        <w:t>\http转发。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5、支持网络广播信号</w:t>
      </w:r>
      <w:proofErr w:type="spellStart"/>
      <w:r>
        <w:rPr>
          <w:rFonts w:ascii="仿宋" w:eastAsia="仿宋" w:hAnsi="仿宋" w:cs="宋体"/>
          <w:kern w:val="0"/>
          <w:szCs w:val="21"/>
        </w:rPr>
        <w:t>rtsp</w:t>
      </w:r>
      <w:proofErr w:type="spellEnd"/>
      <w:r>
        <w:rPr>
          <w:rFonts w:ascii="仿宋" w:eastAsia="仿宋" w:hAnsi="仿宋" w:cs="宋体"/>
          <w:kern w:val="0"/>
          <w:szCs w:val="21"/>
        </w:rPr>
        <w:t>\</w:t>
      </w:r>
      <w:proofErr w:type="spellStart"/>
      <w:r>
        <w:rPr>
          <w:rFonts w:ascii="仿宋" w:eastAsia="仿宋" w:hAnsi="仿宋" w:cs="宋体"/>
          <w:kern w:val="0"/>
          <w:szCs w:val="21"/>
        </w:rPr>
        <w:t>rtmp</w:t>
      </w:r>
      <w:proofErr w:type="spellEnd"/>
      <w:r>
        <w:rPr>
          <w:rFonts w:ascii="仿宋" w:eastAsia="仿宋" w:hAnsi="仿宋" w:cs="宋体"/>
          <w:kern w:val="0"/>
          <w:szCs w:val="21"/>
        </w:rPr>
        <w:t>\</w:t>
      </w:r>
      <w:proofErr w:type="spellStart"/>
      <w:r>
        <w:rPr>
          <w:rFonts w:ascii="仿宋" w:eastAsia="仿宋" w:hAnsi="仿宋" w:cs="宋体"/>
          <w:kern w:val="0"/>
          <w:szCs w:val="21"/>
        </w:rPr>
        <w:t>udp</w:t>
      </w:r>
      <w:proofErr w:type="spellEnd"/>
      <w:r>
        <w:rPr>
          <w:rFonts w:ascii="仿宋" w:eastAsia="仿宋" w:hAnsi="仿宋" w:cs="宋体"/>
          <w:kern w:val="0"/>
          <w:szCs w:val="21"/>
        </w:rPr>
        <w:t>\http地址转发。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6、本地视频文件直播</w:t>
      </w:r>
      <w:r>
        <w:rPr>
          <w:rFonts w:ascii="仿宋" w:eastAsia="仿宋" w:hAnsi="仿宋" w:cs="宋体" w:hint="eastAsia"/>
          <w:kern w:val="0"/>
          <w:szCs w:val="21"/>
        </w:rPr>
        <w:t>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7、本地音频文件直播。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8、可通过桌面信号获取软件进行桌面直播。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试用版可开50个频道，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无访问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人数限制，但30分钟会全部停止，如需继续使用手工启动频道即可，商业授权则无此限制。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价格体系：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授权类型</w:t>
            </w: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频道数量</w:t>
            </w: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在线人数</w:t>
            </w: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授权期限</w:t>
            </w: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换服务器</w:t>
            </w: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升级服务</w:t>
            </w: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价格</w:t>
            </w:r>
          </w:p>
        </w:tc>
      </w:tr>
      <w:tr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单台服务器</w:t>
            </w: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50年</w:t>
            </w: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不支持</w:t>
            </w: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终身</w:t>
            </w: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4900</w:t>
            </w:r>
          </w:p>
        </w:tc>
      </w:tr>
      <w:tr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联网授权</w:t>
            </w: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每年两次</w:t>
            </w: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终身</w:t>
            </w: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2900</w:t>
            </w:r>
          </w:p>
        </w:tc>
      </w:tr>
      <w:tr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加密狗</w:t>
            </w: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50年</w:t>
            </w: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任意换</w:t>
            </w: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终身</w:t>
            </w: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8900</w:t>
            </w:r>
          </w:p>
        </w:tc>
      </w:tr>
    </w:tbl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以下是安装步骤，如有疑问请咨询QQ：250093148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软件更新及下载地址：</w:t>
      </w:r>
      <w:r>
        <w:rPr>
          <w:rFonts w:ascii="仿宋" w:eastAsia="仿宋" w:hAnsi="仿宋" w:cs="宋体"/>
          <w:kern w:val="0"/>
          <w:szCs w:val="21"/>
        </w:rPr>
        <w:t>http://www.ppvod.com/zhibo/xiazai/511.html，每次升级前备份好</w:t>
      </w:r>
      <w:r>
        <w:rPr>
          <w:rFonts w:ascii="仿宋" w:eastAsia="仿宋" w:hAnsi="仿宋" w:cs="宋体" w:hint="eastAsia"/>
          <w:kern w:val="0"/>
          <w:szCs w:val="21"/>
        </w:rPr>
        <w:t>db文件夹</w:t>
      </w:r>
      <w:r>
        <w:rPr>
          <w:rFonts w:ascii="仿宋" w:eastAsia="仿宋" w:hAnsi="仿宋" w:cs="宋体"/>
          <w:kern w:val="0"/>
          <w:szCs w:val="21"/>
        </w:rPr>
        <w:t>和配置文件</w:t>
      </w:r>
      <w:r>
        <w:rPr>
          <w:rFonts w:ascii="仿宋" w:eastAsia="仿宋" w:hAnsi="仿宋" w:cs="宋体" w:hint="eastAsia"/>
          <w:kern w:val="0"/>
          <w:szCs w:val="21"/>
        </w:rPr>
        <w:t>config.ini，并进行使用前测试，我们不对升级造成的任何损失负责</w:t>
      </w:r>
      <w:r>
        <w:rPr>
          <w:rStyle w:val="a3"/>
          <w:rFonts w:ascii="仿宋" w:eastAsia="仿宋" w:hAnsi="仿宋" w:cs="宋体" w:hint="eastAsia"/>
          <w:color w:val="auto"/>
          <w:kern w:val="0"/>
          <w:szCs w:val="21"/>
          <w:u w:val="none"/>
        </w:rPr>
        <w:t>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下载到电脑后请解压到统一文件夹，且该文件夹无空格、符号。如需使用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rtmp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功能请安装</w:t>
      </w:r>
      <w:r>
        <w:rPr>
          <w:rFonts w:ascii="仿宋" w:eastAsia="仿宋" w:hAnsi="仿宋" w:cs="宋体"/>
          <w:kern w:val="0"/>
          <w:szCs w:val="21"/>
        </w:rPr>
        <w:t>vc2010</w:t>
      </w:r>
      <w:r>
        <w:rPr>
          <w:rFonts w:ascii="仿宋" w:eastAsia="仿宋" w:hAnsi="仿宋" w:cs="宋体" w:hint="eastAsia"/>
          <w:kern w:val="0"/>
          <w:szCs w:val="21"/>
        </w:rPr>
        <w:t>（下载地址：</w:t>
      </w:r>
      <w:r>
        <w:t>https://pan.baidu.com/s/1LAQZAkzoUJP_RxViAUlbKw</w:t>
      </w:r>
      <w:r>
        <w:rPr>
          <w:rFonts w:ascii="仿宋" w:eastAsia="仿宋" w:hAnsi="仿宋" w:cs="宋体" w:hint="eastAsia"/>
          <w:kern w:val="0"/>
          <w:szCs w:val="21"/>
        </w:rPr>
        <w:t>），且开启1935、3000端口。（</w:t>
      </w:r>
      <w:r>
        <w:rPr>
          <w:rFonts w:ascii="仿宋" w:eastAsia="仿宋" w:hAnsi="仿宋" w:cs="宋体" w:hint="eastAsia"/>
          <w:noProof/>
          <w:kern w:val="0"/>
          <w:szCs w:val="21"/>
        </w:rPr>
        <w:t>参考方法：</w:t>
      </w:r>
      <w:r>
        <w:rPr>
          <w:rFonts w:ascii="仿宋" w:eastAsia="仿宋" w:hAnsi="仿宋" w:cs="宋体"/>
          <w:noProof/>
          <w:kern w:val="0"/>
          <w:szCs w:val="21"/>
        </w:rPr>
        <w:t>http://www.ppvod.com/dianbo/wenti/512.html</w:t>
      </w:r>
      <w:r>
        <w:rPr>
          <w:rFonts w:ascii="仿宋" w:eastAsia="仿宋" w:hAnsi="仿宋" w:cs="宋体" w:hint="eastAsia"/>
          <w:kern w:val="0"/>
          <w:szCs w:val="21"/>
        </w:rPr>
        <w:t>）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bCs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bCs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bCs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bCs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bCs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bCs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bCs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bCs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一、安装直播服务。</w:t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noProof/>
          <w:kern w:val="0"/>
          <w:szCs w:val="21"/>
        </w:rPr>
        <w:drawing>
          <wp:inline distT="0" distB="0" distL="0" distR="0">
            <wp:extent cx="2198077" cy="545856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85" cy="54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双击运行“</w:t>
      </w:r>
      <w:r>
        <w:rPr>
          <w:rFonts w:ascii="仿宋" w:eastAsia="仿宋" w:hAnsi="仿宋" w:cs="宋体"/>
          <w:kern w:val="0"/>
          <w:szCs w:val="21"/>
        </w:rPr>
        <w:t>liveserver</w:t>
      </w:r>
      <w:r>
        <w:rPr>
          <w:rFonts w:ascii="仿宋" w:eastAsia="仿宋" w:hAnsi="仿宋" w:cs="宋体" w:hint="eastAsia"/>
          <w:kern w:val="0"/>
          <w:szCs w:val="21"/>
        </w:rPr>
        <w:t>.exe”执行安装</w:t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noProof/>
          <w:kern w:val="0"/>
          <w:szCs w:val="21"/>
        </w:rPr>
        <w:drawing>
          <wp:inline distT="0" distB="0" distL="0" distR="0">
            <wp:extent cx="3246609" cy="2337679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4" cy="233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noProof/>
          <w:kern w:val="0"/>
          <w:szCs w:val="21"/>
        </w:rPr>
        <w:drawing>
          <wp:inline distT="0" distB="0" distL="0" distR="0">
            <wp:extent cx="3335809" cy="2401906"/>
            <wp:effectExtent l="1905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45" cy="240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noProof/>
          <w:kern w:val="0"/>
          <w:szCs w:val="21"/>
        </w:rPr>
        <w:lastRenderedPageBreak/>
        <w:drawing>
          <wp:inline distT="0" distB="0" distL="0" distR="0">
            <wp:extent cx="3368190" cy="2391508"/>
            <wp:effectExtent l="19050" t="0" r="366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814" cy="239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/>
          <w:noProof/>
          <w:szCs w:val="21"/>
        </w:rPr>
        <w:t>根据提示执行安装，如果提示安装失败请根据提示检测环境，可能是使用了</w:t>
      </w:r>
      <w:r>
        <w:rPr>
          <w:rFonts w:ascii="仿宋" w:eastAsia="仿宋" w:hAnsi="仿宋" w:hint="eastAsia"/>
          <w:noProof/>
          <w:szCs w:val="21"/>
        </w:rPr>
        <w:t>win2003、winxp，软件文件夹有中文、特殊符号、空格等问题。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安装成功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后软件自动浏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打开</w:t>
      </w:r>
      <w:bookmarkStart w:id="0" w:name="OLE_LINK1"/>
      <w:bookmarkStart w:id="1" w:name="OLE_LINK2"/>
      <w:r>
        <w:rPr>
          <w:rFonts w:ascii="仿宋" w:eastAsia="仿宋" w:hAnsi="仿宋" w:cs="宋体" w:hint="eastAsia"/>
          <w:kern w:val="0"/>
          <w:szCs w:val="21"/>
        </w:rPr>
        <w:t>http://localhost:3000</w:t>
      </w:r>
      <w:bookmarkEnd w:id="0"/>
      <w:bookmarkEnd w:id="1"/>
      <w:r>
        <w:rPr>
          <w:rFonts w:ascii="仿宋" w:eastAsia="仿宋" w:hAnsi="仿宋" w:cs="宋体" w:hint="eastAsia"/>
          <w:kern w:val="0"/>
          <w:szCs w:val="21"/>
        </w:rPr>
        <w:t>/</w:t>
      </w:r>
      <w:r>
        <w:rPr>
          <w:rFonts w:ascii="仿宋" w:eastAsia="仿宋" w:hAnsi="仿宋" w:cs="宋体"/>
          <w:kern w:val="0"/>
          <w:szCs w:val="21"/>
        </w:rPr>
        <w:t>admin</w:t>
      </w:r>
      <w:r>
        <w:rPr>
          <w:rFonts w:ascii="仿宋" w:eastAsia="仿宋" w:hAnsi="仿宋" w:cs="宋体" w:hint="eastAsia"/>
          <w:kern w:val="0"/>
          <w:szCs w:val="21"/>
        </w:rPr>
        <w:t>/index，如果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ie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、360打不开，可下载谷歌、百度、火狐、遨游等等浏览器。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/>
          <w:noProof/>
          <w:szCs w:val="21"/>
        </w:rPr>
        <w:drawing>
          <wp:inline distT="0" distB="0" distL="0" distR="0">
            <wp:extent cx="3791961" cy="2355494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845" cy="235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用户名</w:t>
      </w:r>
      <w:r>
        <w:rPr>
          <w:rFonts w:ascii="仿宋" w:eastAsia="仿宋" w:hAnsi="仿宋" w:cs="宋体" w:hint="eastAsia"/>
          <w:color w:val="FF0000"/>
          <w:kern w:val="0"/>
          <w:szCs w:val="21"/>
        </w:rPr>
        <w:t>admin</w:t>
      </w:r>
      <w:r>
        <w:rPr>
          <w:rFonts w:ascii="仿宋" w:eastAsia="仿宋" w:hAnsi="仿宋" w:cs="宋体" w:hint="eastAsia"/>
          <w:kern w:val="0"/>
          <w:szCs w:val="21"/>
        </w:rPr>
        <w:t xml:space="preserve">  密码</w:t>
      </w:r>
      <w:r>
        <w:rPr>
          <w:rFonts w:ascii="仿宋" w:eastAsia="仿宋" w:hAnsi="仿宋" w:cs="宋体" w:hint="eastAsia"/>
          <w:color w:val="FF0000"/>
          <w:kern w:val="0"/>
          <w:szCs w:val="21"/>
        </w:rPr>
        <w:t>111111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b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b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b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b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二、系统设置参数说明</w:t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noProof/>
          <w:kern w:val="0"/>
          <w:szCs w:val="21"/>
        </w:rPr>
        <w:lastRenderedPageBreak/>
        <w:drawing>
          <wp:inline distT="0" distB="0" distL="0" distR="0">
            <wp:extent cx="5274310" cy="6908502"/>
            <wp:effectExtent l="19050" t="0" r="2540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0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三、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新建频道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*输入源说明：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1、</w:t>
      </w:r>
      <w:proofErr w:type="gramStart"/>
      <w:r>
        <w:rPr>
          <w:rFonts w:ascii="仿宋" w:eastAsia="仿宋" w:hAnsi="仿宋" w:cs="宋体" w:hint="eastAsia"/>
          <w:b/>
          <w:kern w:val="0"/>
          <w:szCs w:val="21"/>
        </w:rPr>
        <w:t>拉流直播</w:t>
      </w:r>
      <w:proofErr w:type="gramEnd"/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（a）、编码器http/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rtsp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/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udp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 xml:space="preserve"> /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hls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输入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只要网络流都可直接输入http/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rtsp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/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udp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 xml:space="preserve"> /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hls</w:t>
      </w:r>
      <w:proofErr w:type="spellEnd"/>
      <w:proofErr w:type="gramStart"/>
      <w:r>
        <w:rPr>
          <w:rFonts w:ascii="仿宋" w:eastAsia="仿宋" w:hAnsi="仿宋" w:cs="宋体" w:hint="eastAsia"/>
          <w:kern w:val="0"/>
          <w:szCs w:val="21"/>
        </w:rPr>
        <w:t>等流地址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，直接通过服务器端接收转发。比如：网络直播流、网络摄像头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rtsp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地址和编码器流地址。</w:t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/>
          <w:noProof/>
          <w:szCs w:val="21"/>
        </w:rPr>
        <w:lastRenderedPageBreak/>
        <w:drawing>
          <wp:inline distT="0" distB="0" distL="0" distR="0">
            <wp:extent cx="3296418" cy="250179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673" cy="250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编码器设置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/>
          <w:noProof/>
          <w:szCs w:val="21"/>
        </w:rPr>
        <w:drawing>
          <wp:inline distT="0" distB="0" distL="0" distR="0">
            <wp:extent cx="4041285" cy="241401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225" cy="242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center"/>
        <w:rPr>
          <w:rFonts w:ascii="仿宋" w:eastAsia="仿宋" w:hAnsi="仿宋" w:cs="宋体"/>
          <w:color w:val="FF0000"/>
          <w:kern w:val="0"/>
          <w:szCs w:val="21"/>
        </w:rPr>
      </w:pPr>
      <w:r>
        <w:rPr>
          <w:rFonts w:ascii="仿宋" w:eastAsia="仿宋" w:hAnsi="仿宋" w:cs="宋体" w:hint="eastAsia"/>
          <w:color w:val="FF0000"/>
          <w:kern w:val="0"/>
          <w:szCs w:val="21"/>
        </w:rPr>
        <w:t>编码器http流地址写法，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kern w:val="0"/>
          <w:szCs w:val="21"/>
        </w:rPr>
      </w:pPr>
      <w:proofErr w:type="spellStart"/>
      <w:r>
        <w:rPr>
          <w:rFonts w:ascii="仿宋" w:eastAsia="仿宋" w:hAnsi="仿宋" w:cs="宋体" w:hint="eastAsia"/>
          <w:kern w:val="0"/>
          <w:szCs w:val="21"/>
        </w:rPr>
        <w:t>rtsp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、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udp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写法一样，如果已经是h264、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aac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编码可不启用重新编码功能。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（b）、卫星接收机、码流机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/>
          <w:noProof/>
          <w:szCs w:val="21"/>
        </w:rPr>
        <w:drawing>
          <wp:inline distT="0" distB="0" distL="0" distR="0">
            <wp:extent cx="3796588" cy="217337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972" cy="217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卫星接收机、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码流机的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UDP流不重新编码，仅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支持机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顶盒观看，重新编码则支持网页观看。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lastRenderedPageBreak/>
        <w:t>（c）、网络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rtmp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、http流输入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如果已有可用的网络直播流地址，则直接在输入源填写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rtmp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、http流地址。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/>
          <w:noProof/>
          <w:szCs w:val="21"/>
        </w:rPr>
        <w:drawing>
          <wp:inline distT="0" distB="0" distL="0" distR="0">
            <wp:extent cx="3779066" cy="223113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844" cy="223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center"/>
        <w:rPr>
          <w:rFonts w:ascii="仿宋" w:eastAsia="仿宋" w:hAnsi="仿宋" w:cs="宋体"/>
          <w:color w:val="FF0000"/>
          <w:kern w:val="0"/>
          <w:szCs w:val="21"/>
        </w:rPr>
      </w:pPr>
      <w:r>
        <w:rPr>
          <w:rFonts w:ascii="仿宋" w:eastAsia="仿宋" w:hAnsi="仿宋" w:cs="宋体" w:hint="eastAsia"/>
          <w:color w:val="FF0000"/>
          <w:kern w:val="0"/>
          <w:szCs w:val="21"/>
        </w:rPr>
        <w:t>网络直播源接收转发，如果是网络</w:t>
      </w:r>
      <w:proofErr w:type="spellStart"/>
      <w:r>
        <w:rPr>
          <w:rFonts w:ascii="仿宋" w:eastAsia="仿宋" w:hAnsi="仿宋" w:cs="宋体" w:hint="eastAsia"/>
          <w:color w:val="FF0000"/>
          <w:kern w:val="0"/>
          <w:szCs w:val="21"/>
        </w:rPr>
        <w:t>rtmp</w:t>
      </w:r>
      <w:proofErr w:type="spellEnd"/>
      <w:r>
        <w:rPr>
          <w:rFonts w:ascii="仿宋" w:eastAsia="仿宋" w:hAnsi="仿宋" w:cs="宋体" w:hint="eastAsia"/>
          <w:color w:val="FF0000"/>
          <w:kern w:val="0"/>
          <w:szCs w:val="21"/>
        </w:rPr>
        <w:t>直播流也可以照例输入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2、视频文件直播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（a）、本机单个音视频文件直播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/>
          <w:noProof/>
          <w:szCs w:val="21"/>
        </w:rPr>
        <w:drawing>
          <wp:inline distT="0" distB="0" distL="0" distR="0">
            <wp:extent cx="3507809" cy="2860244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443" cy="287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center"/>
        <w:rPr>
          <w:rFonts w:ascii="仿宋" w:eastAsia="仿宋" w:hAnsi="仿宋" w:cs="宋体"/>
          <w:color w:val="FF0000"/>
          <w:kern w:val="0"/>
          <w:szCs w:val="21"/>
        </w:rPr>
      </w:pPr>
      <w:r>
        <w:rPr>
          <w:rFonts w:ascii="仿宋" w:eastAsia="仿宋" w:hAnsi="仿宋" w:cs="宋体" w:hint="eastAsia"/>
          <w:color w:val="FF0000"/>
          <w:kern w:val="0"/>
          <w:szCs w:val="21"/>
        </w:rPr>
        <w:t>本机非标准音视频文件需要重新编码才能直播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/>
          <w:noProof/>
          <w:szCs w:val="21"/>
        </w:rPr>
        <w:lastRenderedPageBreak/>
        <w:drawing>
          <wp:inline distT="0" distB="0" distL="0" distR="0">
            <wp:extent cx="3639850" cy="2128723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603" cy="213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center"/>
        <w:rPr>
          <w:rFonts w:ascii="仿宋" w:eastAsia="仿宋" w:hAnsi="仿宋" w:cs="宋体"/>
          <w:color w:val="FF0000"/>
          <w:kern w:val="0"/>
          <w:szCs w:val="21"/>
        </w:rPr>
      </w:pPr>
      <w:r>
        <w:rPr>
          <w:rFonts w:ascii="仿宋" w:eastAsia="仿宋" w:hAnsi="仿宋" w:cs="宋体" w:hint="eastAsia"/>
          <w:color w:val="FF0000"/>
          <w:kern w:val="0"/>
          <w:szCs w:val="21"/>
        </w:rPr>
        <w:t>标准h264、</w:t>
      </w:r>
      <w:proofErr w:type="spellStart"/>
      <w:r>
        <w:rPr>
          <w:rFonts w:ascii="仿宋" w:eastAsia="仿宋" w:hAnsi="仿宋" w:cs="宋体" w:hint="eastAsia"/>
          <w:color w:val="FF0000"/>
          <w:kern w:val="0"/>
          <w:szCs w:val="21"/>
        </w:rPr>
        <w:t>aac</w:t>
      </w:r>
      <w:proofErr w:type="spellEnd"/>
      <w:r>
        <w:rPr>
          <w:rFonts w:ascii="仿宋" w:eastAsia="仿宋" w:hAnsi="仿宋" w:cs="宋体" w:hint="eastAsia"/>
          <w:color w:val="FF0000"/>
          <w:kern w:val="0"/>
          <w:szCs w:val="21"/>
        </w:rPr>
        <w:t>编码可以不用重新编码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（b）、网络视频文件直播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如果有可用的网络点播文件，也可用本机视频文件直播的方式，把网络视频文件作为输入源来当直播使用，支持mp4\flv\m3u8等格式，其他格式自行测试。如果直播失败可启用编码功能再试。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（c）</w:t>
      </w:r>
      <w:r>
        <w:rPr>
          <w:rFonts w:ascii="仿宋" w:eastAsia="仿宋" w:hAnsi="仿宋" w:cs="宋体" w:hint="eastAsia"/>
          <w:kern w:val="0"/>
          <w:szCs w:val="21"/>
        </w:rPr>
        <w:t>、直播本机文件夹下面的视频文件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/>
          <w:noProof/>
          <w:szCs w:val="21"/>
        </w:rPr>
        <w:drawing>
          <wp:inline distT="0" distB="0" distL="0" distR="0">
            <wp:extent cx="2658538" cy="238376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121" cy="238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文件名顺序按数字或字母排序，如果需要指定顺序自行修改文件名即可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注意：直播文件夹下面的视频文件，先统一“视频h264/音频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aac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”编码、统一帧率、统一分辨率，否则可能会出现卡顿或不能直播的情况。</w:t>
      </w:r>
    </w:p>
    <w:p>
      <w:pPr>
        <w:widowControl/>
        <w:spacing w:before="100" w:beforeAutospacing="1" w:after="100" w:afterAutospacing="1"/>
        <w:contextualSpacing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3、</w:t>
      </w:r>
      <w:proofErr w:type="gramStart"/>
      <w:r>
        <w:rPr>
          <w:rFonts w:ascii="仿宋" w:eastAsia="仿宋" w:hAnsi="仿宋" w:cs="宋体" w:hint="eastAsia"/>
          <w:b/>
          <w:kern w:val="0"/>
          <w:szCs w:val="21"/>
        </w:rPr>
        <w:t>推流直播</w:t>
      </w:r>
      <w:proofErr w:type="gramEnd"/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*如果需要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rtmp</w:t>
      </w:r>
      <w:proofErr w:type="spellEnd"/>
      <w:proofErr w:type="gramStart"/>
      <w:r>
        <w:rPr>
          <w:rFonts w:ascii="仿宋" w:eastAsia="仿宋" w:hAnsi="仿宋" w:cs="宋体" w:hint="eastAsia"/>
          <w:kern w:val="0"/>
          <w:szCs w:val="21"/>
        </w:rPr>
        <w:t>推流服务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，请参考</w:t>
      </w:r>
      <w:r>
        <w:rPr>
          <w:rFonts w:ascii="仿宋" w:eastAsia="仿宋" w:hAnsi="仿宋" w:cs="宋体"/>
          <w:noProof/>
          <w:kern w:val="0"/>
          <w:szCs w:val="21"/>
        </w:rPr>
        <w:t>http://ppvod.com/live/1/366.html</w:t>
      </w:r>
      <w:r>
        <w:rPr>
          <w:rFonts w:ascii="仿宋" w:eastAsia="仿宋" w:hAnsi="仿宋" w:cs="宋体" w:hint="eastAsia"/>
          <w:kern w:val="0"/>
          <w:szCs w:val="21"/>
        </w:rPr>
        <w:t>在防火墙开启1935端口。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后台新建频道</w:t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noProof/>
        </w:rPr>
        <w:drawing>
          <wp:inline distT="0" distB="0" distL="0" distR="0">
            <wp:extent cx="2317828" cy="955596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457" cy="95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proofErr w:type="gramStart"/>
      <w:r>
        <w:rPr>
          <w:rFonts w:ascii="仿宋" w:eastAsia="仿宋" w:hAnsi="仿宋" w:cs="宋体" w:hint="eastAsia"/>
          <w:kern w:val="0"/>
          <w:szCs w:val="21"/>
        </w:rPr>
        <w:t>新建推流频道</w:t>
      </w:r>
      <w:proofErr w:type="gramEnd"/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3063273" cy="2131527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248" cy="213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proofErr w:type="gramStart"/>
      <w:r>
        <w:rPr>
          <w:rFonts w:ascii="仿宋" w:eastAsia="仿宋" w:hAnsi="仿宋" w:cs="宋体" w:hint="eastAsia"/>
          <w:kern w:val="0"/>
          <w:szCs w:val="21"/>
        </w:rPr>
        <w:t>推流地址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和节点名称说明，添加后保存频道，并在频道列表启动该频道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（a）、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编码器推流直播</w:t>
      </w:r>
      <w:proofErr w:type="gramEnd"/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前台新建频道</w:t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noProof/>
        </w:rPr>
        <w:drawing>
          <wp:inline distT="0" distB="0" distL="0" distR="0">
            <wp:extent cx="2576416" cy="76275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543" cy="76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打开直播系统首页，右上角“我要直播”</w:t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noProof/>
        </w:rPr>
        <w:drawing>
          <wp:inline distT="0" distB="0" distL="0" distR="0">
            <wp:extent cx="3489350" cy="1711558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774" cy="171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把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编码器推流所需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的地址信息填写到编码器，创建频道后打开观看地址即可</w:t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4295577" cy="4153389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080" cy="415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编码器设置界面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服务器地址：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ip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，一般不用写rtmp://；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端口：1935；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目录名：live；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节点：在live后面由系统生成的随机字符。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bookmarkStart w:id="2" w:name="_GoBack"/>
      <w:bookmarkEnd w:id="2"/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（c）、OBS推流（主要用于桌面直播、摄像头直播，适用于讲课、游戏、主播等场景）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首先下载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obs</w:t>
      </w:r>
      <w:proofErr w:type="spellEnd"/>
      <w:proofErr w:type="gramStart"/>
      <w:r>
        <w:rPr>
          <w:rFonts w:ascii="仿宋" w:eastAsia="仿宋" w:hAnsi="仿宋" w:cs="宋体" w:hint="eastAsia"/>
          <w:kern w:val="0"/>
          <w:szCs w:val="21"/>
        </w:rPr>
        <w:t>推流软件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：</w:t>
      </w:r>
      <w:r>
        <w:fldChar w:fldCharType="begin"/>
      </w:r>
      <w:r>
        <w:instrText xml:space="preserve"> HYPERLINK "http://pan.baidu.com/s/1qY5VGug" </w:instrText>
      </w:r>
      <w:r>
        <w:fldChar w:fldCharType="separate"/>
      </w:r>
      <w:r>
        <w:rPr>
          <w:rStyle w:val="a3"/>
          <w:rFonts w:ascii="仿宋" w:eastAsia="仿宋" w:hAnsi="仿宋" w:cs="宋体"/>
          <w:kern w:val="0"/>
          <w:szCs w:val="21"/>
        </w:rPr>
        <w:t>http://pan.baidu.com/s/1qY5VGug</w:t>
      </w:r>
      <w:r>
        <w:rPr>
          <w:rStyle w:val="a3"/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/>
          <w:kern w:val="0"/>
          <w:szCs w:val="21"/>
        </w:rPr>
        <w:t>，一路执行下一步。具体的直播源选择请参考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obs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直播使用手册，这里只做简单说明。</w:t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noProof/>
        </w:rPr>
        <w:drawing>
          <wp:inline distT="0" distB="0" distL="0" distR="0">
            <wp:extent cx="2576416" cy="76275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543" cy="76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打开直播系统首页，右上角“我要直播”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/>
          <w:noProof/>
          <w:szCs w:val="21"/>
        </w:rPr>
        <w:lastRenderedPageBreak/>
        <w:drawing>
          <wp:inline distT="0" distB="0" distL="0" distR="0">
            <wp:extent cx="4723413" cy="4139952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3459" cy="413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点击设定，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设置推流地址</w:t>
      </w:r>
      <w:proofErr w:type="gramEnd"/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noProof/>
        </w:rPr>
        <w:drawing>
          <wp:inline distT="0" distB="0" distL="0" distR="0">
            <wp:extent cx="5274310" cy="1056083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contextualSpacing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单击广播设定，对照填写伺服器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和串码流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就可以了，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如果太卡可以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调节码率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伺服器：即是rtmp://直播服务器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ip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/live，末尾不要有/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proofErr w:type="gramStart"/>
      <w:r>
        <w:rPr>
          <w:rFonts w:ascii="仿宋" w:eastAsia="仿宋" w:hAnsi="仿宋" w:cs="宋体" w:hint="eastAsia"/>
          <w:kern w:val="0"/>
          <w:szCs w:val="21"/>
        </w:rPr>
        <w:t>串码流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：即是live/后面由频道生成的随机字符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*输出流说明：</w:t>
      </w:r>
    </w:p>
    <w:p>
      <w:pPr>
        <w:pStyle w:val="a5"/>
        <w:widowControl/>
        <w:spacing w:before="100" w:beforeAutospacing="1" w:after="100" w:afterAutospacing="1"/>
        <w:ind w:left="360" w:firstLineChars="0" w:firstLine="0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为了兼顾延时和移动端设备的支持，本系统默认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双协议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输出直播，即：电脑端flash环境观看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rtmp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流得到小于2s的最短延时，手机端html5环境观看</w:t>
      </w:r>
      <w:proofErr w:type="spellStart"/>
      <w:r>
        <w:rPr>
          <w:rFonts w:ascii="仿宋" w:eastAsia="仿宋" w:hAnsi="仿宋" w:cs="宋体" w:hint="eastAsia"/>
          <w:kern w:val="0"/>
          <w:szCs w:val="21"/>
        </w:rPr>
        <w:t>hls</w:t>
      </w:r>
      <w:proofErr w:type="spellEnd"/>
      <w:r>
        <w:rPr>
          <w:rFonts w:ascii="仿宋" w:eastAsia="仿宋" w:hAnsi="仿宋" w:cs="宋体" w:hint="eastAsia"/>
          <w:kern w:val="0"/>
          <w:szCs w:val="21"/>
        </w:rPr>
        <w:t>流可在任意手机设备观看直播。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四、直播软件的卸载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本软件为绿色安装软件，卸载直播服务可直接双击运行“服务管理.exe”，等待卸载完成，客户端则直接删除文件夹即可。</w:t>
      </w:r>
    </w:p>
    <w:p>
      <w:pPr>
        <w:widowControl/>
        <w:spacing w:before="100" w:beforeAutospacing="1" w:after="100" w:afterAutospacing="1"/>
        <w:contextualSpacing/>
        <w:jc w:val="left"/>
        <w:rPr>
          <w:rFonts w:ascii="仿宋" w:eastAsia="仿宋" w:hAnsi="仿宋" w:cs="宋体"/>
          <w:b/>
          <w:color w:val="FF0000"/>
          <w:kern w:val="0"/>
          <w:szCs w:val="21"/>
        </w:rPr>
      </w:pPr>
      <w:r>
        <w:rPr>
          <w:rFonts w:ascii="仿宋" w:eastAsia="仿宋" w:hAnsi="仿宋" w:cs="宋体" w:hint="eastAsia"/>
          <w:b/>
          <w:color w:val="FF0000"/>
          <w:kern w:val="0"/>
          <w:szCs w:val="21"/>
        </w:rPr>
        <w:t>注意：改变直播系统文件夹地址或删除直播文件请先务必卸载，否则以后可能会无法删除也不能再次安装成功。</w:t>
      </w:r>
    </w:p>
    <w:p>
      <w:pPr>
        <w:spacing w:before="100" w:beforeAutospacing="1" w:after="100" w:afterAutospacing="1"/>
        <w:contextualSpacing/>
        <w:rPr>
          <w:rFonts w:ascii="仿宋" w:eastAsia="仿宋" w:hAnsi="仿宋"/>
          <w:szCs w:val="21"/>
        </w:rPr>
      </w:pPr>
    </w:p>
    <w:p>
      <w:pPr>
        <w:spacing w:before="100" w:beforeAutospacing="1" w:after="100" w:afterAutospacing="1"/>
        <w:contextualSpacing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五、机顶盒APK的使用</w:t>
      </w:r>
    </w:p>
    <w:p>
      <w:pPr>
        <w:spacing w:before="100" w:beforeAutospacing="1" w:after="100" w:afterAutospacing="1"/>
        <w:contextualSpacing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在机顶盒安装包里自带的</w:t>
      </w:r>
      <w:proofErr w:type="spellStart"/>
      <w:r>
        <w:rPr>
          <w:rFonts w:ascii="仿宋" w:eastAsia="仿宋" w:hAnsi="仿宋" w:hint="eastAsia"/>
          <w:szCs w:val="21"/>
        </w:rPr>
        <w:t>apk</w:t>
      </w:r>
      <w:proofErr w:type="spellEnd"/>
      <w:r>
        <w:rPr>
          <w:rFonts w:ascii="仿宋" w:eastAsia="仿宋" w:hAnsi="仿宋" w:hint="eastAsia"/>
          <w:szCs w:val="21"/>
        </w:rPr>
        <w:t>，按遥控板“菜单”键可设置访问地址，默认访问的服务器地址为192.168.1.91。</w:t>
      </w:r>
    </w:p>
    <w:p>
      <w:pPr>
        <w:spacing w:before="100" w:beforeAutospacing="1" w:after="100" w:afterAutospacing="1"/>
        <w:contextualSpacing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如果需要测试</w:t>
      </w:r>
      <w:proofErr w:type="spellStart"/>
      <w:r>
        <w:rPr>
          <w:rFonts w:ascii="仿宋" w:eastAsia="仿宋" w:hAnsi="仿宋" w:hint="eastAsia"/>
          <w:szCs w:val="21"/>
        </w:rPr>
        <w:t>apk</w:t>
      </w:r>
      <w:proofErr w:type="spellEnd"/>
      <w:r>
        <w:rPr>
          <w:rFonts w:ascii="仿宋" w:eastAsia="仿宋" w:hAnsi="仿宋" w:hint="eastAsia"/>
          <w:szCs w:val="21"/>
        </w:rPr>
        <w:t>功能，首先把直播服务器端的本地</w:t>
      </w:r>
      <w:proofErr w:type="spellStart"/>
      <w:r>
        <w:rPr>
          <w:rFonts w:ascii="仿宋" w:eastAsia="仿宋" w:hAnsi="仿宋" w:hint="eastAsia"/>
          <w:szCs w:val="21"/>
        </w:rPr>
        <w:t>ip</w:t>
      </w:r>
      <w:proofErr w:type="spellEnd"/>
      <w:r>
        <w:rPr>
          <w:rFonts w:ascii="仿宋" w:eastAsia="仿宋" w:hAnsi="仿宋" w:hint="eastAsia"/>
          <w:szCs w:val="21"/>
        </w:rPr>
        <w:t>设置为局域网网段的静态</w:t>
      </w:r>
      <w:proofErr w:type="spellStart"/>
      <w:r>
        <w:rPr>
          <w:rFonts w:ascii="仿宋" w:eastAsia="仿宋" w:hAnsi="仿宋" w:hint="eastAsia"/>
          <w:szCs w:val="21"/>
        </w:rPr>
        <w:t>ip</w:t>
      </w:r>
      <w:proofErr w:type="spellEnd"/>
      <w:r>
        <w:rPr>
          <w:rFonts w:ascii="仿宋" w:eastAsia="仿宋" w:hAnsi="仿宋" w:hint="eastAsia"/>
          <w:szCs w:val="21"/>
        </w:rPr>
        <w:t>，比如192.168.1.91，并且在直播服务器端后台系统设置，如果是其他</w:t>
      </w:r>
      <w:proofErr w:type="spellStart"/>
      <w:r>
        <w:rPr>
          <w:rFonts w:ascii="仿宋" w:eastAsia="仿宋" w:hAnsi="仿宋" w:hint="eastAsia"/>
          <w:szCs w:val="21"/>
        </w:rPr>
        <w:t>ip</w:t>
      </w:r>
      <w:proofErr w:type="spellEnd"/>
      <w:r>
        <w:rPr>
          <w:rFonts w:ascii="仿宋" w:eastAsia="仿宋" w:hAnsi="仿宋" w:hint="eastAsia"/>
          <w:szCs w:val="21"/>
        </w:rPr>
        <w:t>请设置其他</w:t>
      </w:r>
      <w:proofErr w:type="spellStart"/>
      <w:r>
        <w:rPr>
          <w:rFonts w:ascii="仿宋" w:eastAsia="仿宋" w:hAnsi="仿宋" w:hint="eastAsia"/>
          <w:szCs w:val="21"/>
        </w:rPr>
        <w:t>ip</w:t>
      </w:r>
      <w:proofErr w:type="spellEnd"/>
      <w:r>
        <w:rPr>
          <w:rFonts w:ascii="仿宋" w:eastAsia="仿宋" w:hAnsi="仿宋" w:hint="eastAsia"/>
          <w:szCs w:val="21"/>
        </w:rPr>
        <w:t>，如不能访问可关闭防火墙，添加3000端口测试。参考：</w:t>
      </w:r>
      <w:r>
        <w:rPr>
          <w:rFonts w:ascii="仿宋" w:eastAsia="仿宋" w:hAnsi="仿宋"/>
          <w:szCs w:val="21"/>
        </w:rPr>
        <w:t>http://ppvod.com/live/1/366.html</w:t>
      </w:r>
    </w:p>
    <w:p>
      <w:pPr>
        <w:spacing w:before="100" w:beforeAutospacing="1" w:after="100" w:afterAutospacing="1"/>
        <w:contextualSpacing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/>
          <w:noProof/>
          <w:szCs w:val="21"/>
        </w:rPr>
        <w:drawing>
          <wp:inline distT="0" distB="0" distL="0" distR="0">
            <wp:extent cx="4498848" cy="1114898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892" cy="111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/>
        <w:contextualSpacing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然后使用</w:t>
      </w:r>
      <w:proofErr w:type="spellStart"/>
      <w:r>
        <w:rPr>
          <w:rFonts w:ascii="仿宋" w:eastAsia="仿宋" w:hAnsi="仿宋" w:hint="eastAsia"/>
          <w:szCs w:val="21"/>
        </w:rPr>
        <w:t>apk</w:t>
      </w:r>
      <w:proofErr w:type="spellEnd"/>
      <w:r>
        <w:rPr>
          <w:rFonts w:ascii="仿宋" w:eastAsia="仿宋" w:hAnsi="仿宋" w:hint="eastAsia"/>
          <w:szCs w:val="21"/>
        </w:rPr>
        <w:t>访问</w:t>
      </w:r>
      <w:r>
        <w:fldChar w:fldCharType="begin"/>
      </w:r>
      <w:r>
        <w:rPr>
          <w:rFonts w:ascii="仿宋" w:eastAsia="仿宋" w:hAnsi="仿宋"/>
          <w:szCs w:val="21"/>
        </w:rPr>
        <w:instrText xml:space="preserve"> HYPERLINK "http://192.168.1.91:3000/api/export" </w:instrText>
      </w:r>
      <w:r>
        <w:fldChar w:fldCharType="separate"/>
      </w:r>
      <w:r>
        <w:rPr>
          <w:rStyle w:val="a3"/>
          <w:rFonts w:ascii="仿宋" w:eastAsia="仿宋" w:hAnsi="仿宋" w:hint="eastAsia"/>
          <w:szCs w:val="21"/>
        </w:rPr>
        <w:t>http://192.168.1.91:3000/api/export</w:t>
      </w:r>
      <w:r>
        <w:rPr>
          <w:rStyle w:val="a3"/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/>
          <w:szCs w:val="21"/>
        </w:rPr>
        <w:t>，如果是其他</w:t>
      </w:r>
      <w:proofErr w:type="spellStart"/>
      <w:r>
        <w:rPr>
          <w:rFonts w:ascii="仿宋" w:eastAsia="仿宋" w:hAnsi="仿宋" w:hint="eastAsia"/>
          <w:szCs w:val="21"/>
        </w:rPr>
        <w:t>ip</w:t>
      </w:r>
      <w:proofErr w:type="spellEnd"/>
      <w:r>
        <w:rPr>
          <w:rFonts w:ascii="仿宋" w:eastAsia="仿宋" w:hAnsi="仿宋" w:hint="eastAsia"/>
          <w:szCs w:val="21"/>
        </w:rPr>
        <w:t>地址或端口则修改为其他</w:t>
      </w:r>
      <w:proofErr w:type="spellStart"/>
      <w:r>
        <w:rPr>
          <w:rFonts w:ascii="仿宋" w:eastAsia="仿宋" w:hAnsi="仿宋" w:hint="eastAsia"/>
          <w:szCs w:val="21"/>
        </w:rPr>
        <w:t>ip</w:t>
      </w:r>
      <w:proofErr w:type="spellEnd"/>
      <w:r>
        <w:rPr>
          <w:rFonts w:ascii="仿宋" w:eastAsia="仿宋" w:hAnsi="仿宋" w:hint="eastAsia"/>
          <w:szCs w:val="21"/>
        </w:rPr>
        <w:t>和端口，后面部分不变。</w:t>
      </w:r>
    </w:p>
    <w:sectPr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  <w:r>
      <w:rPr>
        <w:noProof/>
      </w:rPr>
      <w:pict>
        <v:group id="组 156" o:spid="_x0000_s2049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">
          <v:rect id="Rectangle 157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<v:textbox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地址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>
                      <w:pPr>
                        <w:pStyle w:val="a7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pacing w:val="60"/>
                        </w:rPr>
                        <w:t>91Flv.com</w:t>
                      </w:r>
                    </w:p>
                  </w:sdtContent>
                </w:sdt>
                <w:p>
                  <w:pPr>
                    <w:pStyle w:val="a6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158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<v:textbox>
              <w:txbxContent>
                <w:p>
                  <w:pPr>
                    <w:pStyle w:val="a7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lang w:val="zh-CN"/>
                    </w:rPr>
                    <w:t xml:space="preserve"> </w:t>
                  </w:r>
                  <w:r>
                    <w:fldChar w:fldCharType="begin"/>
                  </w:r>
                  <w:r>
                    <w:instrText>PAGE   \* MERGEFORMAT</w:instrText>
                  </w:r>
                  <w:r>
                    <w:fldChar w:fldCharType="separate"/>
                  </w:r>
                  <w:r>
                    <w:rPr>
                      <w:noProof/>
                      <w:color w:val="FFFFFF" w:themeColor="background1"/>
                      <w:lang w:val="zh-CN"/>
                    </w:rPr>
                    <w:t>7</w:t>
                  </w:r>
                  <w:r>
                    <w:rPr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159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<w10:wrap type="topAndBottom" anchorx="page"/>
        </v:group>
      </w:pict>
    </w:r>
  </w:p>
  <w:p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79"/>
      <w:gridCol w:w="7057"/>
    </w:tblGrid>
    <w:tr>
      <w:tc>
        <w:tcPr>
          <w:tcW w:w="750" w:type="pct"/>
          <w:tcBorders>
            <w:right w:val="single" w:sz="18" w:space="0" w:color="4F81BD" w:themeColor="accent1"/>
          </w:tcBorders>
        </w:tcPr>
        <w:p>
          <w:pPr>
            <w:pStyle w:val="a6"/>
          </w:pPr>
          <w:r>
            <w:rPr>
              <w:noProof/>
            </w:rPr>
            <w:drawing>
              <wp:inline distT="0" distB="0" distL="0" distR="0">
                <wp:extent cx="793527" cy="248717"/>
                <wp:effectExtent l="0" t="0" r="0" b="0"/>
                <wp:docPr id="5" name="图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1fl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862" cy="256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楷体" w:eastAsia="楷体" w:hAnsi="楷体" w:cstheme="majorBidi"/>
            <w:color w:val="4F81BD" w:themeColor="accent1"/>
          </w:rPr>
          <w:alias w:val="标题"/>
          <w:id w:val="77580493"/>
          <w:placeholder>
            <w:docPart w:val="BBF0DCAA4DF249A89C80FF93F00123D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>
              <w:pPr>
                <w:pStyle w:val="a6"/>
                <w:jc w:val="right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="楷体" w:eastAsia="楷体" w:hAnsi="楷体" w:cstheme="majorBidi" w:hint="eastAsia"/>
                  <w:color w:val="4F81BD" w:themeColor="accent1"/>
                </w:rPr>
                <w:t>91Flv直播系统</w:t>
              </w:r>
            </w:p>
          </w:tc>
        </w:sdtContent>
      </w:sdt>
    </w:tr>
  </w:tbl>
  <w:p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571"/>
    <w:multiLevelType w:val="hybridMultilevel"/>
    <w:tmpl w:val="61B249E6"/>
    <w:lvl w:ilvl="0" w:tplc="6AA6CC5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3101AD"/>
    <w:multiLevelType w:val="hybridMultilevel"/>
    <w:tmpl w:val="88B4F00A"/>
    <w:lvl w:ilvl="0" w:tplc="56825176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782BD9"/>
    <w:multiLevelType w:val="hybridMultilevel"/>
    <w:tmpl w:val="21E6BDF2"/>
    <w:lvl w:ilvl="0" w:tplc="3CCA7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1A12B01"/>
    <w:multiLevelType w:val="hybridMultilevel"/>
    <w:tmpl w:val="5DA2625C"/>
    <w:lvl w:ilvl="0" w:tplc="989AE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681FEF"/>
    <w:multiLevelType w:val="hybridMultilevel"/>
    <w:tmpl w:val="FC6C7A66"/>
    <w:lvl w:ilvl="0" w:tplc="3B88564C">
      <w:start w:val="1"/>
      <w:numFmt w:val="decimal"/>
      <w:lvlText w:val="%1、"/>
      <w:lvlJc w:val="left"/>
      <w:pPr>
        <w:ind w:left="390" w:hanging="39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256392"/>
      <w:u w:val="single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Pr>
      <w:sz w:val="18"/>
      <w:szCs w:val="18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256392"/>
      <w:u w:val="single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F0DCAA4DF249A89C80FF93F00123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78A93E-E6EF-4119-8BE4-B7F52387EB6A}"/>
      </w:docPartPr>
      <w:docPartBody>
        <w:p>
          <w:pPr>
            <w:pStyle w:val="BBF0DCAA4DF249A89C80FF93F00123D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F0DCAA4DF249A89C80FF93F00123D3">
    <w:name w:val="BBF0DCAA4DF249A89C80FF93F00123D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91Flv.com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91Flv直播系统</dc:title>
  <dc:creator>WAK</dc:creator>
  <cp:lastModifiedBy>China</cp:lastModifiedBy>
  <cp:revision>124</cp:revision>
  <dcterms:created xsi:type="dcterms:W3CDTF">2015-04-16T02:18:00Z</dcterms:created>
  <dcterms:modified xsi:type="dcterms:W3CDTF">2019-08-05T02:11:00Z</dcterms:modified>
</cp:coreProperties>
</file>